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ADFDDA" w14:textId="77777777" w:rsidR="00542B09" w:rsidRPr="009B334B" w:rsidRDefault="00AE74EE" w:rsidP="00AE74EE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4"/>
          <w:szCs w:val="24"/>
        </w:rPr>
      </w:pPr>
      <w:r w:rsidRPr="009B334B">
        <w:rPr>
          <w:rFonts w:cs="Calibri"/>
          <w:sz w:val="24"/>
          <w:szCs w:val="24"/>
        </w:rPr>
        <w:t xml:space="preserve">                                                                          </w:t>
      </w:r>
      <w:r w:rsidR="00F7619A" w:rsidRPr="009B334B">
        <w:rPr>
          <w:rFonts w:cs="Calibri"/>
          <w:sz w:val="24"/>
          <w:szCs w:val="24"/>
        </w:rPr>
        <w:t xml:space="preserve">                    </w:t>
      </w:r>
      <w:r w:rsidRPr="009B334B">
        <w:rPr>
          <w:rFonts w:cs="Calibri"/>
          <w:sz w:val="24"/>
          <w:szCs w:val="24"/>
        </w:rPr>
        <w:t xml:space="preserve"> Słupsk</w:t>
      </w:r>
      <w:r w:rsidR="00542B09" w:rsidRPr="009B334B">
        <w:rPr>
          <w:rFonts w:cs="Calibri"/>
          <w:sz w:val="24"/>
          <w:szCs w:val="24"/>
        </w:rPr>
        <w:t>, dnia  ..................</w:t>
      </w:r>
      <w:r w:rsidRPr="009B334B">
        <w:rPr>
          <w:rFonts w:cs="Calibri"/>
          <w:sz w:val="24"/>
          <w:szCs w:val="24"/>
        </w:rPr>
        <w:t>........</w:t>
      </w:r>
      <w:r w:rsidR="00542B09" w:rsidRPr="009B334B">
        <w:rPr>
          <w:rFonts w:cs="Calibri"/>
          <w:sz w:val="24"/>
          <w:szCs w:val="24"/>
        </w:rPr>
        <w:t>..............</w:t>
      </w:r>
    </w:p>
    <w:p w14:paraId="7DF05382" w14:textId="77777777" w:rsidR="00542B09" w:rsidRPr="009B334B" w:rsidRDefault="00542B09" w:rsidP="00542B09">
      <w:pPr>
        <w:autoSpaceDE w:val="0"/>
        <w:autoSpaceDN w:val="0"/>
        <w:adjustRightInd w:val="0"/>
        <w:spacing w:after="0" w:line="240" w:lineRule="auto"/>
        <w:rPr>
          <w:rFonts w:cs="Calibri"/>
          <w:sz w:val="24"/>
          <w:szCs w:val="24"/>
        </w:rPr>
      </w:pPr>
      <w:r w:rsidRPr="009B334B">
        <w:rPr>
          <w:rFonts w:cs="Calibri"/>
          <w:sz w:val="24"/>
          <w:szCs w:val="24"/>
        </w:rPr>
        <w:t>...............................................................</w:t>
      </w:r>
      <w:r w:rsidR="00AE74EE" w:rsidRPr="009B334B">
        <w:rPr>
          <w:rFonts w:cs="Calibri"/>
          <w:sz w:val="24"/>
          <w:szCs w:val="24"/>
        </w:rPr>
        <w:t>.</w:t>
      </w:r>
    </w:p>
    <w:p w14:paraId="07C08EBA" w14:textId="77777777" w:rsidR="00542B09" w:rsidRPr="009B334B" w:rsidRDefault="003D0BC1" w:rsidP="00AE74EE">
      <w:pPr>
        <w:autoSpaceDE w:val="0"/>
        <w:autoSpaceDN w:val="0"/>
        <w:adjustRightInd w:val="0"/>
        <w:spacing w:after="0" w:line="240" w:lineRule="auto"/>
        <w:rPr>
          <w:rFonts w:cs="Calibri"/>
          <w:i/>
          <w:iCs/>
          <w:sz w:val="16"/>
          <w:szCs w:val="16"/>
        </w:rPr>
      </w:pPr>
      <w:r w:rsidRPr="009B334B">
        <w:rPr>
          <w:rFonts w:cs="Calibri"/>
          <w:i/>
          <w:iCs/>
          <w:sz w:val="16"/>
          <w:szCs w:val="16"/>
        </w:rPr>
        <w:t xml:space="preserve">  </w:t>
      </w:r>
      <w:r w:rsidR="00AE74EE" w:rsidRPr="009B334B">
        <w:rPr>
          <w:rFonts w:cs="Calibri"/>
          <w:i/>
          <w:iCs/>
          <w:sz w:val="16"/>
          <w:szCs w:val="16"/>
        </w:rPr>
        <w:t xml:space="preserve"> </w:t>
      </w:r>
      <w:r w:rsidR="00542B09" w:rsidRPr="009B334B">
        <w:rPr>
          <w:rFonts w:cs="Calibri"/>
          <w:i/>
          <w:iCs/>
          <w:sz w:val="16"/>
          <w:szCs w:val="16"/>
        </w:rPr>
        <w:t>(imię i nazwisko</w:t>
      </w:r>
      <w:r w:rsidRPr="009B334B">
        <w:rPr>
          <w:rFonts w:cs="Calibri"/>
          <w:i/>
          <w:iCs/>
          <w:sz w:val="16"/>
          <w:szCs w:val="16"/>
        </w:rPr>
        <w:t xml:space="preserve"> rodziny zastępczej/prowadzącego RDD</w:t>
      </w:r>
      <w:r w:rsidR="00542B09" w:rsidRPr="009B334B">
        <w:rPr>
          <w:rFonts w:cs="Calibri"/>
          <w:i/>
          <w:iCs/>
          <w:sz w:val="16"/>
          <w:szCs w:val="16"/>
        </w:rPr>
        <w:t>)</w:t>
      </w:r>
    </w:p>
    <w:p w14:paraId="013029A6" w14:textId="77777777" w:rsidR="0037034D" w:rsidRPr="009B334B" w:rsidRDefault="0037034D" w:rsidP="00AE74EE">
      <w:pPr>
        <w:autoSpaceDE w:val="0"/>
        <w:autoSpaceDN w:val="0"/>
        <w:adjustRightInd w:val="0"/>
        <w:spacing w:after="0" w:line="240" w:lineRule="auto"/>
        <w:rPr>
          <w:rFonts w:cs="Calibri"/>
          <w:sz w:val="16"/>
          <w:szCs w:val="16"/>
        </w:rPr>
      </w:pPr>
    </w:p>
    <w:p w14:paraId="2FBA81FF" w14:textId="77777777" w:rsidR="00542B09" w:rsidRPr="009B334B" w:rsidRDefault="00542B09" w:rsidP="00AE74EE">
      <w:pPr>
        <w:autoSpaceDE w:val="0"/>
        <w:autoSpaceDN w:val="0"/>
        <w:adjustRightInd w:val="0"/>
        <w:spacing w:after="0" w:line="240" w:lineRule="auto"/>
        <w:rPr>
          <w:rFonts w:cs="Calibri"/>
          <w:sz w:val="24"/>
          <w:szCs w:val="24"/>
        </w:rPr>
      </w:pPr>
      <w:r w:rsidRPr="009B334B">
        <w:rPr>
          <w:rFonts w:cs="Calibri"/>
          <w:sz w:val="24"/>
          <w:szCs w:val="24"/>
        </w:rPr>
        <w:t>ul. ...........................................................</w:t>
      </w:r>
    </w:p>
    <w:p w14:paraId="2119F26D" w14:textId="77777777" w:rsidR="00AE74EE" w:rsidRPr="009B334B" w:rsidRDefault="00AE74EE" w:rsidP="00AE74EE">
      <w:pPr>
        <w:autoSpaceDE w:val="0"/>
        <w:autoSpaceDN w:val="0"/>
        <w:adjustRightInd w:val="0"/>
        <w:spacing w:after="0" w:line="240" w:lineRule="auto"/>
        <w:rPr>
          <w:rFonts w:cs="Calibri"/>
          <w:sz w:val="16"/>
          <w:szCs w:val="16"/>
        </w:rPr>
      </w:pPr>
    </w:p>
    <w:p w14:paraId="7B75F5F4" w14:textId="77777777" w:rsidR="00542B09" w:rsidRPr="009B334B" w:rsidRDefault="00542B09" w:rsidP="00AE74EE">
      <w:pPr>
        <w:autoSpaceDE w:val="0"/>
        <w:autoSpaceDN w:val="0"/>
        <w:adjustRightInd w:val="0"/>
        <w:spacing w:after="0" w:line="240" w:lineRule="auto"/>
        <w:rPr>
          <w:rFonts w:cs="Calibri"/>
          <w:sz w:val="24"/>
          <w:szCs w:val="24"/>
        </w:rPr>
      </w:pPr>
      <w:r w:rsidRPr="009B334B">
        <w:rPr>
          <w:rFonts w:cs="Calibri"/>
          <w:sz w:val="24"/>
          <w:szCs w:val="24"/>
        </w:rPr>
        <w:t>...... - .....    ..............................................</w:t>
      </w:r>
    </w:p>
    <w:p w14:paraId="77699C98" w14:textId="77777777" w:rsidR="00AE74EE" w:rsidRPr="00B95C7E" w:rsidRDefault="00AE74EE" w:rsidP="00AE74EE">
      <w:pPr>
        <w:autoSpaceDE w:val="0"/>
        <w:autoSpaceDN w:val="0"/>
        <w:adjustRightInd w:val="0"/>
        <w:spacing w:after="0" w:line="240" w:lineRule="auto"/>
        <w:rPr>
          <w:rFonts w:cs="Calibri"/>
          <w:i/>
          <w:iCs/>
          <w:sz w:val="16"/>
          <w:szCs w:val="16"/>
        </w:rPr>
      </w:pPr>
      <w:r w:rsidRPr="00B95C7E">
        <w:rPr>
          <w:rFonts w:cs="Calibri"/>
          <w:i/>
          <w:iCs/>
          <w:sz w:val="16"/>
          <w:szCs w:val="16"/>
        </w:rPr>
        <w:t xml:space="preserve">                                 (miejsce zamieszkania)</w:t>
      </w:r>
    </w:p>
    <w:p w14:paraId="29A95AB2" w14:textId="77777777" w:rsidR="00AE74EE" w:rsidRPr="00B95C7E" w:rsidRDefault="00AE74EE" w:rsidP="00AE74EE">
      <w:pPr>
        <w:autoSpaceDE w:val="0"/>
        <w:autoSpaceDN w:val="0"/>
        <w:adjustRightInd w:val="0"/>
        <w:spacing w:after="0" w:line="240" w:lineRule="auto"/>
        <w:rPr>
          <w:rFonts w:cs="Calibri"/>
          <w:iCs/>
          <w:sz w:val="16"/>
          <w:szCs w:val="16"/>
        </w:rPr>
      </w:pPr>
    </w:p>
    <w:p w14:paraId="610932A8" w14:textId="77777777" w:rsidR="00AE74EE" w:rsidRPr="00B95C7E" w:rsidRDefault="00542B09" w:rsidP="00AE74EE">
      <w:pPr>
        <w:autoSpaceDE w:val="0"/>
        <w:autoSpaceDN w:val="0"/>
        <w:adjustRightInd w:val="0"/>
        <w:spacing w:after="0" w:line="240" w:lineRule="auto"/>
        <w:rPr>
          <w:rFonts w:cs="Calibri"/>
          <w:sz w:val="24"/>
          <w:szCs w:val="24"/>
        </w:rPr>
      </w:pPr>
      <w:r w:rsidRPr="00B95C7E">
        <w:rPr>
          <w:rFonts w:cs="Calibri"/>
          <w:iCs/>
          <w:sz w:val="24"/>
          <w:szCs w:val="24"/>
        </w:rPr>
        <w:t>tel.</w:t>
      </w:r>
      <w:r w:rsidRPr="00B95C7E">
        <w:rPr>
          <w:rFonts w:cs="Calibri"/>
          <w:i/>
          <w:iCs/>
          <w:sz w:val="24"/>
          <w:szCs w:val="24"/>
        </w:rPr>
        <w:t xml:space="preserve"> </w:t>
      </w:r>
      <w:r w:rsidR="00007245" w:rsidRPr="00B95C7E">
        <w:rPr>
          <w:rFonts w:cs="Calibri"/>
          <w:sz w:val="24"/>
          <w:szCs w:val="24"/>
        </w:rPr>
        <w:t>..........................................................</w:t>
      </w:r>
    </w:p>
    <w:p w14:paraId="38E948A0" w14:textId="77777777" w:rsidR="009C5A4B" w:rsidRPr="00B95C7E" w:rsidRDefault="009C5A4B" w:rsidP="00AE74EE">
      <w:pPr>
        <w:autoSpaceDE w:val="0"/>
        <w:autoSpaceDN w:val="0"/>
        <w:adjustRightInd w:val="0"/>
        <w:spacing w:after="0" w:line="240" w:lineRule="auto"/>
        <w:rPr>
          <w:rFonts w:cs="Calibri"/>
          <w:sz w:val="16"/>
          <w:szCs w:val="16"/>
        </w:rPr>
      </w:pPr>
    </w:p>
    <w:p w14:paraId="6893E3AF" w14:textId="77777777" w:rsidR="009C5A4B" w:rsidRPr="00B95C7E" w:rsidRDefault="009C5A4B" w:rsidP="00AE74EE">
      <w:pPr>
        <w:autoSpaceDE w:val="0"/>
        <w:autoSpaceDN w:val="0"/>
        <w:adjustRightInd w:val="0"/>
        <w:spacing w:after="0" w:line="240" w:lineRule="auto"/>
        <w:rPr>
          <w:rFonts w:cs="Calibri"/>
          <w:iCs/>
          <w:sz w:val="24"/>
          <w:szCs w:val="24"/>
        </w:rPr>
      </w:pPr>
      <w:r w:rsidRPr="00B95C7E">
        <w:rPr>
          <w:rFonts w:cs="Calibri"/>
          <w:sz w:val="24"/>
          <w:szCs w:val="24"/>
        </w:rPr>
        <w:t>PESEL…………………………………</w:t>
      </w:r>
      <w:r w:rsidR="000F73C4" w:rsidRPr="00B95C7E">
        <w:rPr>
          <w:rFonts w:cs="Calibri"/>
          <w:sz w:val="24"/>
          <w:szCs w:val="24"/>
        </w:rPr>
        <w:t>…………………</w:t>
      </w:r>
    </w:p>
    <w:p w14:paraId="0C92AE4F" w14:textId="77777777" w:rsidR="00007245" w:rsidRPr="00B95C7E" w:rsidRDefault="00007245" w:rsidP="00542B09">
      <w:pPr>
        <w:autoSpaceDE w:val="0"/>
        <w:autoSpaceDN w:val="0"/>
        <w:adjustRightInd w:val="0"/>
        <w:spacing w:after="0" w:line="240" w:lineRule="auto"/>
        <w:rPr>
          <w:rFonts w:cs="Calibri"/>
          <w:iCs/>
          <w:sz w:val="16"/>
          <w:szCs w:val="16"/>
        </w:rPr>
      </w:pPr>
    </w:p>
    <w:p w14:paraId="7235B83B" w14:textId="77777777" w:rsidR="00542B09" w:rsidRPr="00B95C7E" w:rsidRDefault="00542B09" w:rsidP="00542B09">
      <w:pPr>
        <w:autoSpaceDE w:val="0"/>
        <w:autoSpaceDN w:val="0"/>
        <w:adjustRightInd w:val="0"/>
        <w:spacing w:after="0" w:line="240" w:lineRule="auto"/>
        <w:rPr>
          <w:rFonts w:cs="Calibri"/>
          <w:b/>
          <w:sz w:val="24"/>
          <w:szCs w:val="24"/>
        </w:rPr>
      </w:pPr>
      <w:r w:rsidRPr="00B95C7E">
        <w:rPr>
          <w:rFonts w:cs="Calibri"/>
          <w:iCs/>
          <w:sz w:val="24"/>
          <w:szCs w:val="24"/>
        </w:rPr>
        <w:t xml:space="preserve">                                           </w:t>
      </w:r>
      <w:r w:rsidR="00007245" w:rsidRPr="00B95C7E">
        <w:rPr>
          <w:rFonts w:cs="Calibri"/>
          <w:iCs/>
          <w:sz w:val="24"/>
          <w:szCs w:val="24"/>
        </w:rPr>
        <w:t xml:space="preserve">                                         </w:t>
      </w:r>
      <w:r w:rsidRPr="00B95C7E">
        <w:rPr>
          <w:rFonts w:cs="Calibri"/>
          <w:b/>
          <w:sz w:val="24"/>
          <w:szCs w:val="24"/>
        </w:rPr>
        <w:t>Powiatowe Centrum Pomocy Rodzinie</w:t>
      </w:r>
    </w:p>
    <w:p w14:paraId="11E99DBB" w14:textId="77777777" w:rsidR="00542B09" w:rsidRPr="00B95C7E" w:rsidRDefault="00542B09" w:rsidP="00007F37">
      <w:pPr>
        <w:spacing w:after="0" w:line="240" w:lineRule="auto"/>
        <w:ind w:left="3538" w:firstLine="709"/>
        <w:rPr>
          <w:rFonts w:cs="Calibri"/>
          <w:b/>
          <w:sz w:val="24"/>
          <w:szCs w:val="24"/>
        </w:rPr>
      </w:pPr>
      <w:r w:rsidRPr="00B95C7E">
        <w:rPr>
          <w:rFonts w:cs="Calibri"/>
          <w:b/>
          <w:sz w:val="24"/>
          <w:szCs w:val="24"/>
        </w:rPr>
        <w:t xml:space="preserve">      ul. </w:t>
      </w:r>
      <w:r w:rsidR="00AE74EE" w:rsidRPr="00B95C7E">
        <w:rPr>
          <w:rFonts w:cs="Calibri"/>
          <w:b/>
          <w:sz w:val="24"/>
          <w:szCs w:val="24"/>
        </w:rPr>
        <w:t>Sienkiewicza 20</w:t>
      </w:r>
      <w:r w:rsidR="00007F37" w:rsidRPr="00B95C7E">
        <w:rPr>
          <w:rFonts w:cs="Calibri"/>
          <w:b/>
          <w:sz w:val="24"/>
          <w:szCs w:val="24"/>
        </w:rPr>
        <w:t xml:space="preserve">, 76 – 200 Słupsk </w:t>
      </w:r>
    </w:p>
    <w:p w14:paraId="4A54D0CC" w14:textId="77777777" w:rsidR="00C94743" w:rsidRPr="00B95C7E" w:rsidRDefault="00AE74EE" w:rsidP="003A582A">
      <w:pPr>
        <w:spacing w:after="0" w:line="240" w:lineRule="auto"/>
        <w:ind w:left="3538" w:firstLine="709"/>
        <w:rPr>
          <w:rFonts w:cs="Calibri"/>
          <w:sz w:val="24"/>
          <w:szCs w:val="24"/>
          <w:u w:val="single"/>
        </w:rPr>
      </w:pPr>
      <w:r w:rsidRPr="00B95C7E">
        <w:rPr>
          <w:rFonts w:cs="Calibri"/>
          <w:b/>
          <w:sz w:val="24"/>
          <w:szCs w:val="24"/>
        </w:rPr>
        <w:t xml:space="preserve">             </w:t>
      </w:r>
    </w:p>
    <w:p w14:paraId="32DAEEFD" w14:textId="77777777" w:rsidR="00542B09" w:rsidRPr="00B95C7E" w:rsidRDefault="004271BA" w:rsidP="003A582A">
      <w:pPr>
        <w:spacing w:after="0" w:line="240" w:lineRule="auto"/>
        <w:jc w:val="center"/>
        <w:rPr>
          <w:rFonts w:cs="Calibri"/>
          <w:b/>
          <w:sz w:val="24"/>
          <w:szCs w:val="24"/>
        </w:rPr>
      </w:pPr>
      <w:r w:rsidRPr="00B95C7E">
        <w:rPr>
          <w:rFonts w:cs="Calibri"/>
          <w:b/>
          <w:sz w:val="24"/>
          <w:szCs w:val="24"/>
        </w:rPr>
        <w:t xml:space="preserve">WNIOSEK O PRZYZNANIE ŚWIADCZENIA </w:t>
      </w:r>
      <w:r w:rsidR="003A582A" w:rsidRPr="00B95C7E">
        <w:rPr>
          <w:rFonts w:cs="Calibri"/>
          <w:b/>
          <w:sz w:val="24"/>
          <w:szCs w:val="24"/>
        </w:rPr>
        <w:t>DLA</w:t>
      </w:r>
      <w:r w:rsidRPr="00B95C7E">
        <w:rPr>
          <w:rFonts w:cs="Calibri"/>
          <w:b/>
          <w:sz w:val="24"/>
          <w:szCs w:val="24"/>
        </w:rPr>
        <w:t xml:space="preserve"> OSOBY PEŁNOLETNIEJ </w:t>
      </w:r>
    </w:p>
    <w:p w14:paraId="140F2153" w14:textId="77777777" w:rsidR="003A582A" w:rsidRPr="00B95C7E" w:rsidRDefault="003A582A" w:rsidP="00F01721">
      <w:pPr>
        <w:spacing w:after="0"/>
        <w:jc w:val="both"/>
        <w:rPr>
          <w:rFonts w:cs="Calibri"/>
          <w:sz w:val="24"/>
          <w:szCs w:val="24"/>
          <w:u w:val="single"/>
        </w:rPr>
      </w:pPr>
    </w:p>
    <w:p w14:paraId="237E3696" w14:textId="77777777" w:rsidR="003A582A" w:rsidRPr="00B95C7E" w:rsidRDefault="00542B09" w:rsidP="00DD2AF9">
      <w:pPr>
        <w:spacing w:after="0" w:line="240" w:lineRule="auto"/>
        <w:jc w:val="both"/>
        <w:rPr>
          <w:rFonts w:cs="Calibri"/>
          <w:sz w:val="24"/>
          <w:szCs w:val="24"/>
        </w:rPr>
      </w:pPr>
      <w:r w:rsidRPr="00B95C7E">
        <w:rPr>
          <w:rFonts w:cs="Calibri"/>
          <w:sz w:val="24"/>
          <w:szCs w:val="24"/>
        </w:rPr>
        <w:t>Proszę o przyznanie</w:t>
      </w:r>
      <w:r w:rsidR="003A582A" w:rsidRPr="00B95C7E">
        <w:rPr>
          <w:rFonts w:cs="Calibri"/>
          <w:sz w:val="24"/>
          <w:szCs w:val="24"/>
        </w:rPr>
        <w:t>:</w:t>
      </w:r>
    </w:p>
    <w:p w14:paraId="3C00CC45" w14:textId="77777777" w:rsidR="003A582A" w:rsidRPr="00B95C7E" w:rsidRDefault="003A582A" w:rsidP="00DD2AF9">
      <w:pPr>
        <w:pStyle w:val="Akapitzlist"/>
        <w:numPr>
          <w:ilvl w:val="0"/>
          <w:numId w:val="6"/>
        </w:numPr>
        <w:spacing w:after="0" w:line="240" w:lineRule="auto"/>
        <w:ind w:left="340"/>
        <w:jc w:val="both"/>
        <w:rPr>
          <w:rFonts w:cs="Calibri"/>
          <w:sz w:val="24"/>
          <w:szCs w:val="24"/>
        </w:rPr>
      </w:pPr>
      <w:r w:rsidRPr="00B95C7E">
        <w:rPr>
          <w:rFonts w:cs="Calibri"/>
          <w:sz w:val="24"/>
          <w:szCs w:val="24"/>
        </w:rPr>
        <w:t xml:space="preserve">świadczenia na pokrycie kosztów utrzymania; </w:t>
      </w:r>
    </w:p>
    <w:p w14:paraId="05A93A41" w14:textId="77777777" w:rsidR="003A582A" w:rsidRPr="00B95C7E" w:rsidRDefault="003A582A" w:rsidP="00DD2AF9">
      <w:pPr>
        <w:pStyle w:val="Akapitzlist"/>
        <w:numPr>
          <w:ilvl w:val="0"/>
          <w:numId w:val="6"/>
        </w:numPr>
        <w:spacing w:after="0" w:line="240" w:lineRule="auto"/>
        <w:ind w:left="340"/>
        <w:jc w:val="both"/>
        <w:rPr>
          <w:rFonts w:cs="Calibri"/>
          <w:sz w:val="24"/>
          <w:szCs w:val="24"/>
        </w:rPr>
      </w:pPr>
      <w:r w:rsidRPr="00B95C7E">
        <w:rPr>
          <w:rFonts w:cs="Calibri"/>
          <w:sz w:val="24"/>
          <w:szCs w:val="24"/>
        </w:rPr>
        <w:t>dodatku na pokrycie zwiększonych kosztów utrzymania z tytułu niepełnosprawności;</w:t>
      </w:r>
    </w:p>
    <w:p w14:paraId="482C7228" w14:textId="77777777" w:rsidR="003A582A" w:rsidRPr="00B95C7E" w:rsidRDefault="003A582A" w:rsidP="00DD2AF9">
      <w:pPr>
        <w:pStyle w:val="Akapitzlist"/>
        <w:numPr>
          <w:ilvl w:val="0"/>
          <w:numId w:val="6"/>
        </w:numPr>
        <w:spacing w:after="0" w:line="240" w:lineRule="auto"/>
        <w:ind w:left="340"/>
        <w:jc w:val="both"/>
        <w:rPr>
          <w:rFonts w:cs="Calibri"/>
          <w:sz w:val="24"/>
          <w:szCs w:val="24"/>
        </w:rPr>
      </w:pPr>
      <w:r w:rsidRPr="00B95C7E">
        <w:rPr>
          <w:rFonts w:cs="Calibri"/>
          <w:sz w:val="24"/>
          <w:szCs w:val="24"/>
        </w:rPr>
        <w:t>dodatku na pokrycie zwiększonych kosztów utrzymania z tytułu umieszczenia na podstawie ustawy z dnia 26 października 1982 r. o postępowaniu w sprawach nieletnich;</w:t>
      </w:r>
    </w:p>
    <w:p w14:paraId="6C243841" w14:textId="77777777" w:rsidR="003A582A" w:rsidRPr="00B95C7E" w:rsidRDefault="00542B09" w:rsidP="00DD2AF9">
      <w:pPr>
        <w:spacing w:after="0" w:line="240" w:lineRule="auto"/>
        <w:jc w:val="both"/>
        <w:rPr>
          <w:rFonts w:cs="Calibri"/>
          <w:sz w:val="24"/>
          <w:szCs w:val="24"/>
        </w:rPr>
      </w:pPr>
      <w:r w:rsidRPr="00B95C7E">
        <w:rPr>
          <w:rFonts w:cs="Calibri"/>
          <w:sz w:val="24"/>
          <w:szCs w:val="24"/>
        </w:rPr>
        <w:t xml:space="preserve"> </w:t>
      </w:r>
    </w:p>
    <w:p w14:paraId="448EF9A5" w14:textId="77777777" w:rsidR="00542B09" w:rsidRPr="00B95C7E" w:rsidRDefault="008E5DA6" w:rsidP="00DD2AF9">
      <w:pPr>
        <w:spacing w:after="0" w:line="240" w:lineRule="auto"/>
        <w:jc w:val="both"/>
        <w:rPr>
          <w:rFonts w:cs="Calibri"/>
          <w:sz w:val="24"/>
          <w:szCs w:val="24"/>
        </w:rPr>
      </w:pPr>
      <w:r w:rsidRPr="00B95C7E">
        <w:rPr>
          <w:rFonts w:cs="Calibri"/>
          <w:sz w:val="24"/>
          <w:szCs w:val="24"/>
        </w:rPr>
        <w:t>wychowanka …………………………………</w:t>
      </w:r>
      <w:r w:rsidR="003D0BC1" w:rsidRPr="00B95C7E">
        <w:rPr>
          <w:rFonts w:cs="Calibri"/>
          <w:sz w:val="24"/>
          <w:szCs w:val="24"/>
        </w:rPr>
        <w:t>………………….</w:t>
      </w:r>
      <w:r w:rsidR="003A582A" w:rsidRPr="00B95C7E">
        <w:rPr>
          <w:rFonts w:cs="Calibri"/>
          <w:sz w:val="24"/>
          <w:szCs w:val="24"/>
        </w:rPr>
        <w:t xml:space="preserve">, który osiągnął </w:t>
      </w:r>
      <w:r w:rsidR="00C94743" w:rsidRPr="00B95C7E">
        <w:rPr>
          <w:rFonts w:cs="Calibri"/>
          <w:sz w:val="24"/>
          <w:szCs w:val="24"/>
        </w:rPr>
        <w:t>pełnoletn</w:t>
      </w:r>
      <w:r w:rsidR="00F01721" w:rsidRPr="00B95C7E">
        <w:rPr>
          <w:rFonts w:cs="Calibri"/>
          <w:sz w:val="24"/>
          <w:szCs w:val="24"/>
        </w:rPr>
        <w:t xml:space="preserve">ość w dniu ………………………… i pozostaje nadal w mojej rodzinie zastępczej / RDD. </w:t>
      </w:r>
      <w:r w:rsidR="00E36900" w:rsidRPr="00B95C7E">
        <w:rPr>
          <w:rFonts w:cs="Calibri"/>
          <w:sz w:val="24"/>
          <w:szCs w:val="24"/>
        </w:rPr>
        <w:t xml:space="preserve"> </w:t>
      </w:r>
    </w:p>
    <w:p w14:paraId="3C0BF54D" w14:textId="77777777" w:rsidR="00542B09" w:rsidRPr="00B95C7E" w:rsidRDefault="00542B09" w:rsidP="000F73C4">
      <w:pPr>
        <w:autoSpaceDE w:val="0"/>
        <w:autoSpaceDN w:val="0"/>
        <w:adjustRightInd w:val="0"/>
        <w:spacing w:after="0" w:line="240" w:lineRule="auto"/>
        <w:rPr>
          <w:rFonts w:cs="Calibri"/>
          <w:sz w:val="24"/>
          <w:szCs w:val="24"/>
        </w:rPr>
      </w:pPr>
      <w:r w:rsidRPr="00B95C7E">
        <w:rPr>
          <w:rFonts w:cs="Calibri"/>
          <w:sz w:val="24"/>
          <w:szCs w:val="24"/>
        </w:rPr>
        <w:t xml:space="preserve">                    </w:t>
      </w:r>
    </w:p>
    <w:p w14:paraId="31CE53F4" w14:textId="77777777" w:rsidR="00542B09" w:rsidRPr="00B95C7E" w:rsidRDefault="00542B09" w:rsidP="00542B09">
      <w:pPr>
        <w:autoSpaceDE w:val="0"/>
        <w:autoSpaceDN w:val="0"/>
        <w:adjustRightInd w:val="0"/>
        <w:spacing w:after="0" w:line="240" w:lineRule="auto"/>
        <w:jc w:val="right"/>
        <w:rPr>
          <w:rFonts w:cs="Calibri"/>
          <w:sz w:val="24"/>
          <w:szCs w:val="24"/>
        </w:rPr>
      </w:pPr>
      <w:r w:rsidRPr="00B95C7E">
        <w:rPr>
          <w:rFonts w:cs="Calibri"/>
          <w:sz w:val="24"/>
          <w:szCs w:val="24"/>
        </w:rPr>
        <w:t xml:space="preserve"> ....</w:t>
      </w:r>
      <w:r w:rsidR="003D0BC1" w:rsidRPr="00B95C7E">
        <w:rPr>
          <w:rFonts w:cs="Calibri"/>
          <w:sz w:val="24"/>
          <w:szCs w:val="24"/>
        </w:rPr>
        <w:t>...</w:t>
      </w:r>
      <w:r w:rsidRPr="00B95C7E">
        <w:rPr>
          <w:rFonts w:cs="Calibri"/>
          <w:sz w:val="24"/>
          <w:szCs w:val="24"/>
        </w:rPr>
        <w:t>........…....................................................</w:t>
      </w:r>
    </w:p>
    <w:p w14:paraId="53778E55" w14:textId="77777777" w:rsidR="00542B09" w:rsidRPr="00B95C7E" w:rsidRDefault="00007245" w:rsidP="00542B09">
      <w:pPr>
        <w:pStyle w:val="Akapitzlist"/>
        <w:autoSpaceDE w:val="0"/>
        <w:autoSpaceDN w:val="0"/>
        <w:adjustRightInd w:val="0"/>
        <w:spacing w:after="0" w:line="240" w:lineRule="auto"/>
        <w:ind w:left="3552" w:firstLine="696"/>
        <w:jc w:val="center"/>
        <w:rPr>
          <w:rFonts w:cs="Calibri"/>
          <w:i/>
          <w:sz w:val="18"/>
          <w:szCs w:val="18"/>
        </w:rPr>
      </w:pPr>
      <w:r w:rsidRPr="00B95C7E">
        <w:rPr>
          <w:rFonts w:cs="Calibri"/>
          <w:sz w:val="24"/>
          <w:szCs w:val="24"/>
        </w:rPr>
        <w:t xml:space="preserve">        </w:t>
      </w:r>
      <w:r w:rsidR="003D0BC1" w:rsidRPr="00B95C7E">
        <w:rPr>
          <w:rFonts w:cs="Calibri"/>
          <w:i/>
          <w:sz w:val="18"/>
          <w:szCs w:val="18"/>
        </w:rPr>
        <w:t xml:space="preserve">czytelny </w:t>
      </w:r>
      <w:r w:rsidR="00542B09" w:rsidRPr="00B95C7E">
        <w:rPr>
          <w:rFonts w:cs="Calibri"/>
          <w:i/>
          <w:sz w:val="18"/>
          <w:szCs w:val="18"/>
        </w:rPr>
        <w:t xml:space="preserve">podpis </w:t>
      </w:r>
      <w:r w:rsidR="003D0BC1" w:rsidRPr="00B95C7E">
        <w:rPr>
          <w:rFonts w:cs="Calibri"/>
          <w:i/>
          <w:sz w:val="18"/>
          <w:szCs w:val="18"/>
        </w:rPr>
        <w:t>rodziny zastępczej / prowadzącego RDD</w:t>
      </w:r>
    </w:p>
    <w:p w14:paraId="2C9C32CA" w14:textId="77777777" w:rsidR="00DD2AF9" w:rsidRPr="00B95C7E" w:rsidRDefault="00DD2AF9" w:rsidP="00DD2AF9">
      <w:pPr>
        <w:spacing w:line="240" w:lineRule="auto"/>
        <w:jc w:val="both"/>
        <w:rPr>
          <w:rFonts w:cs="Calibri"/>
          <w:u w:val="single"/>
        </w:rPr>
      </w:pPr>
    </w:p>
    <w:p w14:paraId="7F553609" w14:textId="77777777" w:rsidR="00DD2AF9" w:rsidRPr="00B95C7E" w:rsidRDefault="00DD2AF9" w:rsidP="00DD2AF9">
      <w:pPr>
        <w:spacing w:line="240" w:lineRule="auto"/>
        <w:jc w:val="both"/>
        <w:rPr>
          <w:rFonts w:cs="Calibri"/>
          <w:u w:val="single"/>
        </w:rPr>
      </w:pPr>
      <w:r w:rsidRPr="00B95C7E">
        <w:rPr>
          <w:rFonts w:cs="Calibri"/>
          <w:u w:val="single"/>
        </w:rPr>
        <w:t>Jednocześnie oświadczam, iż zostałem/am poinformowany/a, że:</w:t>
      </w:r>
    </w:p>
    <w:p w14:paraId="4AC3E11A" w14:textId="77777777" w:rsidR="00BA0F8C" w:rsidRPr="00BA0F8C" w:rsidRDefault="00BA0F8C" w:rsidP="00BA0F8C">
      <w:pPr>
        <w:spacing w:after="0" w:line="240" w:lineRule="auto"/>
        <w:jc w:val="both"/>
        <w:rPr>
          <w:rFonts w:cs="Calibri"/>
          <w:i/>
          <w:sz w:val="18"/>
          <w:szCs w:val="18"/>
        </w:rPr>
      </w:pPr>
      <w:r w:rsidRPr="00BA0F8C">
        <w:rPr>
          <w:rFonts w:cs="Calibri"/>
          <w:i/>
          <w:sz w:val="18"/>
          <w:szCs w:val="18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dalej: RODO) informuję:</w:t>
      </w:r>
    </w:p>
    <w:p w14:paraId="579F6DF9" w14:textId="77777777" w:rsidR="00BA0F8C" w:rsidRPr="00BA0F8C" w:rsidRDefault="00BA0F8C" w:rsidP="00BA0F8C">
      <w:pPr>
        <w:spacing w:after="0" w:line="240" w:lineRule="auto"/>
        <w:jc w:val="both"/>
        <w:rPr>
          <w:rFonts w:cs="Calibri"/>
          <w:i/>
          <w:sz w:val="18"/>
          <w:szCs w:val="18"/>
        </w:rPr>
      </w:pPr>
      <w:r w:rsidRPr="00BA0F8C">
        <w:rPr>
          <w:rFonts w:cs="Calibri"/>
          <w:i/>
          <w:sz w:val="18"/>
          <w:szCs w:val="18"/>
        </w:rPr>
        <w:t>1. Administratorem Pani/Pana danych osobowych jest Powiatowe Centrum Pomocy Rodzinie w Słupsku, ul. Sienkiewicza 20, 76-200 Słupsk. Kontakt z Administratorem możliwy jest: bezpośrednio, po wcześniejszym ustaleniu terminu, w siedzibie PCPR w Słupsku; korespondencyjnie na adres: ul. Sienkiewicza 20, 76-200 Słupsk; poprzez ePUAP: /PCPRSłupsk/SkrytkaESP; poprzez e-Doręczenia: AE:PL-47725-83721-CVVHC-19; telefonicznie: 59 841 43 11; e-mailowo: sekretariat@pcpr.slupsk.pl.</w:t>
      </w:r>
    </w:p>
    <w:p w14:paraId="1A4ADDE6" w14:textId="210C9B0D" w:rsidR="00BA0F8C" w:rsidRPr="00BA0F8C" w:rsidRDefault="00BA0F8C" w:rsidP="00BA0F8C">
      <w:pPr>
        <w:spacing w:after="0" w:line="240" w:lineRule="auto"/>
        <w:jc w:val="both"/>
        <w:rPr>
          <w:rFonts w:cs="Calibri"/>
          <w:i/>
          <w:sz w:val="18"/>
          <w:szCs w:val="18"/>
        </w:rPr>
      </w:pPr>
      <w:r w:rsidRPr="00BA0F8C">
        <w:rPr>
          <w:rFonts w:cs="Calibri"/>
          <w:i/>
          <w:sz w:val="18"/>
          <w:szCs w:val="18"/>
        </w:rPr>
        <w:t>2. Dane kontaktowe Inspektora Ochrony Danych: Piotr Piątak, e-mail: ppiatak@kancelariapiatak.pl. Z Inspektorem można kontaktować się we wszystkich sprawach dotyczących przetwarzania danych osobowych oraz korzystania z praw związanych  z przetwarzaniem danych.</w:t>
      </w:r>
    </w:p>
    <w:p w14:paraId="452F7E5F" w14:textId="232442F1" w:rsidR="00BA0F8C" w:rsidRPr="00BA0F8C" w:rsidRDefault="00BA0F8C" w:rsidP="00BA0F8C">
      <w:pPr>
        <w:spacing w:after="0" w:line="240" w:lineRule="auto"/>
        <w:jc w:val="both"/>
        <w:rPr>
          <w:rFonts w:cs="Calibri"/>
          <w:i/>
          <w:sz w:val="18"/>
          <w:szCs w:val="18"/>
        </w:rPr>
      </w:pPr>
      <w:r w:rsidRPr="00BA0F8C">
        <w:rPr>
          <w:rFonts w:cs="Calibri"/>
          <w:i/>
          <w:sz w:val="18"/>
          <w:szCs w:val="18"/>
        </w:rPr>
        <w:t>3. Pani/Pana dane osobowe oraz dane osobowe osoby pełnoletniej pozostającej, po osiągnięciu pełnoletności w pieczy zastępczej, w dotychczasowej rodzinie zastępczej lub rodzinnym domu dziecka będą przetwarzane w celu rozpatrzenia wniosku o przyznanie na tę osobę świadczenia na pokrycie kosztów utrzymania, dodatku na pokrycie zwiększonych kosztów utrzymania z tytułu niepełnosprawności albo dodatku na pokrycie zwiększonych kosztów utrzymania  z tytułu umieszczenia na podstawie przepisów o postępowaniu w sprawach nieletnich, w tym w szczególności w celu: weryfikacji spełniania przesłanek dalszego pobytu osoby pełnoletniej w pieczy zastępczej, w tym zgody rodziny zastępczej lub prowadzącego rodzinny dom dziecka oraz kontynuowania nauki albo legitymowania się orzeczeniem o znacznym lub umiarkowanym stopniu niepełnosprawności, weryfikacji przesłanek przyznania świadczenia i dodatków, ustalenia okresu, za jaki przysługują, przeprowadzenia postępowania administracyjnego zakończonego wydaniem decyzji o przyznaniu albo odmowie przyznania świadczenia lub dodatku, ich wypłaty i rozliczenia, a także realizacji obowiązku informowania o zmianach sytuacji osobistej, dochodowej i majątkowej mających wpływ na prawo  do świadczeń.</w:t>
      </w:r>
    </w:p>
    <w:p w14:paraId="4A0FD6BB" w14:textId="42B987EA" w:rsidR="00BA0F8C" w:rsidRPr="00BA0F8C" w:rsidRDefault="00BA0F8C" w:rsidP="00BA0F8C">
      <w:pPr>
        <w:spacing w:after="0" w:line="240" w:lineRule="auto"/>
        <w:jc w:val="both"/>
        <w:rPr>
          <w:rFonts w:cs="Calibri"/>
          <w:i/>
          <w:sz w:val="18"/>
          <w:szCs w:val="18"/>
        </w:rPr>
      </w:pPr>
      <w:r w:rsidRPr="00BA0F8C">
        <w:rPr>
          <w:rFonts w:cs="Calibri"/>
          <w:i/>
          <w:sz w:val="18"/>
          <w:szCs w:val="18"/>
        </w:rPr>
        <w:t xml:space="preserve">4. Podstawę prawną przetwarzania danych osobowych stanowi art. 6 ust. 1 lit. c RODO, </w:t>
      </w:r>
      <w:r w:rsidRPr="00BA0F8C">
        <w:rPr>
          <w:rFonts w:cs="Calibri"/>
          <w:i/>
          <w:sz w:val="18"/>
          <w:szCs w:val="18"/>
        </w:rPr>
        <w:br/>
        <w:t xml:space="preserve"> tj. niezbędność przetwarzania do wypełnienia obowiązku prawnego ciążącego na Administratorze, w związku z: art. 82 ust. 1 Ustawy z dnia 9 czerwca 2011 r. o wspieraniu rodziny i systemie pieczy zastępczej (t.j. Dz. U. z 2026 r. poz. 980), zgodnie z którym świadczenia i dodatki, o których mowa w art. 80 ust. 1 i art. 81 tej ustawy, przysługują również po osiągnięciu przez </w:t>
      </w:r>
      <w:r w:rsidRPr="00BA0F8C">
        <w:rPr>
          <w:rFonts w:cs="Calibri"/>
          <w:i/>
          <w:sz w:val="18"/>
          <w:szCs w:val="18"/>
        </w:rPr>
        <w:lastRenderedPageBreak/>
        <w:t xml:space="preserve">dziecko pełnoletności, jeżeli nadal przebywa ono w dotychczasowej rodzinie zastępczej lub rodzinnym domu dziecka na zasadach określonych w art. 37 ust. 2 tej ustawy; art. 37 ust. 2 tej ustawy, w zakresie przesłanek pobytu osoby pełnoletniej w pieczy zastępczej, nie dłużej niż do ukończenia 25. roku życia, tj. zgody rodziny zastępczej lub prowadzącego rodzinny dom dziecka oraz kontynuowania nauki albo legitymowania się orzeczeniem o znacznym lub umiarkowanym stopniu niepełnosprawności; art. 80 ust. 1 oraz art. 81 ust. 1 i 2 tej ustawy, w zakresie świadczenia na pokrycie kosztów utrzymania oraz dodatków na pokrycie zwiększonych kosztów utrzymania; art. 87 tej ustawy, w zakresie okresu, na jaki przyznaje się świadczenia i dodatki; art. 88 ust. 1, 3 i 4 tej ustawy, w zakresie wnioskowego trybu udzielania świadczeń i dodatków oraz ich przyznania albo odmowy przyznania w drodze decyzji; art. 89 tej ustawy, w zakresie obowiązku informowania organu o zmianach sytuacji osobistej, dochodowej i majątkowej; art. 7 ust. 1 tej ustawy, stanowiącym ogólną podstawę przetwarzania danych osobowych przez podmioty realizujące zadania w zakresie systemu pieczy zastępczej; a także przepisami Ustawy z dnia 14 czerwca 1960 r. Kodeks postępowania administracyjnego </w:t>
      </w:r>
      <w:r w:rsidR="00982C8C" w:rsidRPr="00982C8C">
        <w:rPr>
          <w:rFonts w:cs="Calibri"/>
          <w:i/>
          <w:sz w:val="18"/>
          <w:szCs w:val="18"/>
        </w:rPr>
        <w:t>(t.j. Dz. U. z 2025 r. poz. 1691, z późn. zm</w:t>
      </w:r>
      <w:r w:rsidRPr="00BA0F8C">
        <w:rPr>
          <w:rFonts w:cs="Calibri"/>
          <w:i/>
          <w:sz w:val="18"/>
          <w:szCs w:val="18"/>
        </w:rPr>
        <w:t>), w zakresie prowadzenia postępowania administracyjnego i doręczeń.</w:t>
      </w:r>
    </w:p>
    <w:p w14:paraId="5CADA411" w14:textId="77777777" w:rsidR="00BA0F8C" w:rsidRPr="00BA0F8C" w:rsidRDefault="00BA0F8C" w:rsidP="00BA0F8C">
      <w:pPr>
        <w:spacing w:after="0" w:line="240" w:lineRule="auto"/>
        <w:jc w:val="both"/>
        <w:rPr>
          <w:rFonts w:cs="Calibri"/>
          <w:i/>
          <w:sz w:val="18"/>
          <w:szCs w:val="18"/>
        </w:rPr>
      </w:pPr>
      <w:r w:rsidRPr="00BA0F8C">
        <w:rPr>
          <w:rFonts w:cs="Calibri"/>
          <w:i/>
          <w:sz w:val="18"/>
          <w:szCs w:val="18"/>
        </w:rPr>
        <w:t>5. W zakresie, w jakim przetwarzanie obejmuje dane osobowe szczególnych kategorii, tj. dane dotyczące zdrowia osoby pełnoletniej zawarte w orzeczeniu o niepełnosprawności lub orzeczeniu o stopniu niepełnosprawności, przedkładanym jako podstawa dodatku z tytułu niepełnosprawności albo jako przesłanka dalszego pobytu w pieczy zastępczej, podstawę przetwarzania stanowi art. 9 ust. 2 lit. b RODO, tj. niezbędność przetwarzania do wypełnienia obowiązków i wykonywania szczególnych praw w dziedzinie zabezpieczenia społecznego i ochrony socjalnej, w związku z przepisami wskazanymi w pkt 4. W zakresie, w jakim przetwarzanie obejmuje dane dotyczące umieszczenia w pieczy zastępczej na podstawie przepisów o postępowaniu w sprawach nieletnich, warunkującego dodatek, o którym mowa w art. 81 ust. 2 ustawy, przetwarzanie odbywa się stosownie do art. 10 RODO, na podstawie i w granicach przepisów prawa powszechnie obowiązującego wskazanych w pkt 4.</w:t>
      </w:r>
    </w:p>
    <w:p w14:paraId="0C7BFBBE" w14:textId="77777777" w:rsidR="00BA0F8C" w:rsidRPr="00BA0F8C" w:rsidRDefault="00BA0F8C" w:rsidP="00BA0F8C">
      <w:pPr>
        <w:spacing w:after="0" w:line="240" w:lineRule="auto"/>
        <w:jc w:val="both"/>
        <w:rPr>
          <w:rFonts w:cs="Calibri"/>
          <w:i/>
          <w:sz w:val="18"/>
          <w:szCs w:val="18"/>
        </w:rPr>
      </w:pPr>
      <w:r w:rsidRPr="00BA0F8C">
        <w:rPr>
          <w:rFonts w:cs="Calibri"/>
          <w:i/>
          <w:sz w:val="18"/>
          <w:szCs w:val="18"/>
        </w:rPr>
        <w:t>6. Podanie danych osobowych jest wymogiem ustawowym, niezbędnym do rozpatrzenia wniosku. Jest Pani/Pan zobowiązana/y do ich podania; konsekwencją niepodania danych albo nieprzedłożenia wymaganych dokumentów, w tym zgody na pozostanie osoby pełnoletniej w pieczy zastępczej, jej oświadczenia oraz zaświadczenia potwierdzającego kontynuację nauki, będzie brak możliwości rozpatrzenia wniosku oraz przyznania świadczenia lub dodatku.</w:t>
      </w:r>
    </w:p>
    <w:p w14:paraId="0B755A27" w14:textId="77777777" w:rsidR="00BA0F8C" w:rsidRPr="00BA0F8C" w:rsidRDefault="00BA0F8C" w:rsidP="00BA0F8C">
      <w:pPr>
        <w:spacing w:after="0" w:line="240" w:lineRule="auto"/>
        <w:jc w:val="both"/>
        <w:rPr>
          <w:rFonts w:cs="Calibri"/>
          <w:i/>
          <w:sz w:val="18"/>
          <w:szCs w:val="18"/>
        </w:rPr>
      </w:pPr>
      <w:r w:rsidRPr="00BA0F8C">
        <w:rPr>
          <w:rFonts w:cs="Calibri"/>
          <w:i/>
          <w:sz w:val="18"/>
          <w:szCs w:val="18"/>
        </w:rPr>
        <w:t>7. Odbiorcami danych osobowych mogą być: podmioty uprawnione do ich otrzymania na podstawie obowiązujących przepisów prawa, w tym organy administracji publicznej oraz sądy i ich organy pomocnicze, podmioty świadczące na rzecz Administratora usługi serwisowe dla systemów informatycznych wykorzystywanych przy przetwarzaniu danych, z którymi Administrator zawarł umowę powierzenia przetwarzania danych osobowych, a także operator pocztowy oraz Poczta Polska S.A. jako publiczny dostawca usług e-Doręczeń, jak również bank, w zakresie niezbędnym do wypłaty przyznanego świadczenia lub dodatku.</w:t>
      </w:r>
    </w:p>
    <w:p w14:paraId="30105180" w14:textId="77777777" w:rsidR="00BA0F8C" w:rsidRPr="00BA0F8C" w:rsidRDefault="00BA0F8C" w:rsidP="00BA0F8C">
      <w:pPr>
        <w:spacing w:after="0" w:line="240" w:lineRule="auto"/>
        <w:jc w:val="both"/>
        <w:rPr>
          <w:rFonts w:cs="Calibri"/>
          <w:i/>
          <w:sz w:val="18"/>
          <w:szCs w:val="18"/>
        </w:rPr>
      </w:pPr>
      <w:r w:rsidRPr="00BA0F8C">
        <w:rPr>
          <w:rFonts w:cs="Calibri"/>
          <w:i/>
          <w:sz w:val="18"/>
          <w:szCs w:val="18"/>
        </w:rPr>
        <w:t>8. Dane osobowe nie będą przekazywane do państw trzecich ani organizacji międzynarodowych.</w:t>
      </w:r>
    </w:p>
    <w:p w14:paraId="7D137257" w14:textId="77777777" w:rsidR="00BA0F8C" w:rsidRPr="00BA0F8C" w:rsidRDefault="00BA0F8C" w:rsidP="00BA0F8C">
      <w:pPr>
        <w:spacing w:after="0" w:line="240" w:lineRule="auto"/>
        <w:jc w:val="both"/>
        <w:rPr>
          <w:rFonts w:cs="Calibri"/>
          <w:i/>
          <w:sz w:val="18"/>
          <w:szCs w:val="18"/>
        </w:rPr>
      </w:pPr>
      <w:r w:rsidRPr="00BA0F8C">
        <w:rPr>
          <w:rFonts w:cs="Calibri"/>
          <w:i/>
          <w:sz w:val="18"/>
          <w:szCs w:val="18"/>
        </w:rPr>
        <w:t>9. Dane osobowe będą przechowywane przez okres wynikający z przepisów prawa dotyczących archiwizacji dokumentacji, w tym Ustawy z dnia 14 lipca 1983 r. o narodowym zasobie archiwalnym i archiwach (Dz. U. z 2020 r. poz. 164, z późn. zm.) oraz rozporządzenia Prezesa Rady Ministrów z dnia 18 stycznia 2011 r. w sprawie instrukcji kancelaryjnej, jednolitych rzeczowych wykazów akt oraz instrukcji w sprawie organizacji i zakresu działania archiwów zakładowych (Dz. U. z 2011 r. Nr 14, poz. 67, z późn. zm.), zgodnie z jednolitym rzeczowym wykazem akt stosowanym u Administratora, nie krócej jednak niż przez okres pobierania świadczeń i dodatków oraz wymagany przepisami prawa okres archiwizacji.</w:t>
      </w:r>
    </w:p>
    <w:p w14:paraId="6E166173" w14:textId="77777777" w:rsidR="00BA0F8C" w:rsidRPr="00BA0F8C" w:rsidRDefault="00BA0F8C" w:rsidP="00BA0F8C">
      <w:pPr>
        <w:spacing w:after="0" w:line="240" w:lineRule="auto"/>
        <w:jc w:val="both"/>
        <w:rPr>
          <w:rFonts w:cs="Calibri"/>
          <w:i/>
          <w:sz w:val="18"/>
          <w:szCs w:val="18"/>
        </w:rPr>
      </w:pPr>
      <w:r w:rsidRPr="00BA0F8C">
        <w:rPr>
          <w:rFonts w:cs="Calibri"/>
          <w:i/>
          <w:sz w:val="18"/>
          <w:szCs w:val="18"/>
        </w:rPr>
        <w:t>10. Przysługuje Pani/Panu prawo do: dostępu do swoich danych osobowych oraz otrzymania ich kopii (art. 15 RODO); sprostowania danych osobowych (art. 16 RODO); usunięcia danych osobowych (art. 17 RODO), w zakresie, w jakim nie jest to sprzeczne z obowiązującymi przepisami prawa; ograniczenia przetwarzania danych osobowych (art. 18 RODO), w zakresie, w jakim nie jest to sprzeczne z obowiązującymi przepisami prawa. Prawo do wniesienia sprzeciwu (art. 21 RODO) nie przysługuje, ponieważ podstawą przetwarzania nie jest art. 6 ust. 1 lit. e ani lit. f RODO. Prawo do przenoszenia danych (art. 20 RODO) nie ma zastosowania, ponieważ przetwarzanie nie odbywa się w sposób zautomatyzowany. Z powyższych praw można skorzystać, kontaktując się z Administratorem lub Inspektorem Ochrony Danych w sposób wskazany w pkt 1 i 2.</w:t>
      </w:r>
    </w:p>
    <w:p w14:paraId="6BA55DB4" w14:textId="77777777" w:rsidR="00BA0F8C" w:rsidRPr="00BA0F8C" w:rsidRDefault="00BA0F8C" w:rsidP="00BA0F8C">
      <w:pPr>
        <w:spacing w:after="0" w:line="240" w:lineRule="auto"/>
        <w:jc w:val="both"/>
        <w:rPr>
          <w:rFonts w:cs="Calibri"/>
          <w:i/>
          <w:sz w:val="18"/>
          <w:szCs w:val="18"/>
        </w:rPr>
      </w:pPr>
      <w:r w:rsidRPr="00BA0F8C">
        <w:rPr>
          <w:rFonts w:cs="Calibri"/>
          <w:i/>
          <w:sz w:val="18"/>
          <w:szCs w:val="18"/>
        </w:rPr>
        <w:t>11. Przysługuje Pani/Panu prawo do wniesienia skargi do organu nadzorczego, tj. Prezesa Urzędu Ochrony Danych Osobowych w Warszawie (https://uodo.gov.pl/pl/p/kontakt), jeżeli uzna Pani/Pan, że przetwarzanie danych osobowych narusza przepisy RODO.</w:t>
      </w:r>
    </w:p>
    <w:p w14:paraId="4208B601" w14:textId="77777777" w:rsidR="00BA0F8C" w:rsidRPr="00BA0F8C" w:rsidRDefault="00BA0F8C" w:rsidP="00BA0F8C">
      <w:pPr>
        <w:spacing w:after="0" w:line="240" w:lineRule="auto"/>
        <w:jc w:val="both"/>
        <w:rPr>
          <w:rFonts w:cs="Calibri"/>
          <w:i/>
          <w:sz w:val="18"/>
          <w:szCs w:val="18"/>
        </w:rPr>
      </w:pPr>
      <w:r w:rsidRPr="00BA0F8C">
        <w:rPr>
          <w:rFonts w:cs="Calibri"/>
          <w:i/>
          <w:sz w:val="18"/>
          <w:szCs w:val="18"/>
        </w:rPr>
        <w:t>12. Dane osobowe nie będą podlegać zautomatyzowanemu podejmowaniu decyzji, w tym profilowaniu, o którym mowa w art. 22 ust. 1 i 4 RODO.</w:t>
      </w:r>
    </w:p>
    <w:p w14:paraId="258DBA6D" w14:textId="77777777" w:rsidR="00C92192" w:rsidRPr="00B95C7E" w:rsidRDefault="00C92192" w:rsidP="00C92192">
      <w:pPr>
        <w:spacing w:after="0" w:line="240" w:lineRule="auto"/>
        <w:jc w:val="both"/>
        <w:rPr>
          <w:rFonts w:cs="Calibri"/>
          <w:b/>
          <w:i/>
          <w:sz w:val="20"/>
          <w:szCs w:val="20"/>
        </w:rPr>
      </w:pPr>
    </w:p>
    <w:p w14:paraId="4935A710" w14:textId="77777777" w:rsidR="00C92192" w:rsidRPr="00B95C7E" w:rsidRDefault="00C92192" w:rsidP="00C92192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14:paraId="2A56E4E2" w14:textId="77777777" w:rsidR="00C92192" w:rsidRPr="00B95C7E" w:rsidRDefault="00C92192" w:rsidP="00C92192">
      <w:pPr>
        <w:autoSpaceDE w:val="0"/>
        <w:autoSpaceDN w:val="0"/>
        <w:adjustRightInd w:val="0"/>
        <w:spacing w:after="0" w:line="240" w:lineRule="auto"/>
        <w:rPr>
          <w:rFonts w:cs="Calibri"/>
          <w:sz w:val="24"/>
          <w:szCs w:val="24"/>
        </w:rPr>
      </w:pPr>
      <w:r w:rsidRPr="00B95C7E">
        <w:rPr>
          <w:rFonts w:cs="Calibri"/>
        </w:rPr>
        <w:t>Słupsk, dnia .......................................</w:t>
      </w:r>
      <w:r w:rsidRPr="00B95C7E">
        <w:rPr>
          <w:rFonts w:cs="Calibri"/>
          <w:sz w:val="24"/>
          <w:szCs w:val="24"/>
        </w:rPr>
        <w:t xml:space="preserve">                          ...............…...................................................</w:t>
      </w:r>
    </w:p>
    <w:p w14:paraId="6297844C" w14:textId="77777777" w:rsidR="00C92192" w:rsidRPr="00B95C7E" w:rsidRDefault="00C92192" w:rsidP="00C92192">
      <w:pPr>
        <w:pStyle w:val="Akapitzlist"/>
        <w:autoSpaceDE w:val="0"/>
        <w:autoSpaceDN w:val="0"/>
        <w:adjustRightInd w:val="0"/>
        <w:spacing w:after="0" w:line="240" w:lineRule="auto"/>
        <w:ind w:left="0"/>
        <w:rPr>
          <w:rFonts w:cs="Calibri"/>
          <w:i/>
          <w:sz w:val="18"/>
          <w:szCs w:val="18"/>
        </w:rPr>
      </w:pPr>
      <w:r w:rsidRPr="00B95C7E">
        <w:rPr>
          <w:rFonts w:cs="Calibri"/>
          <w:sz w:val="24"/>
          <w:szCs w:val="24"/>
        </w:rPr>
        <w:t xml:space="preserve">                                                                                 </w:t>
      </w:r>
      <w:r w:rsidRPr="00B95C7E">
        <w:rPr>
          <w:rFonts w:cs="Calibri"/>
          <w:i/>
          <w:sz w:val="18"/>
          <w:szCs w:val="18"/>
        </w:rPr>
        <w:t>czytelny podpis rodziny zastępczej / prowadzącego RDD</w:t>
      </w:r>
    </w:p>
    <w:p w14:paraId="69BB3B69" w14:textId="77777777" w:rsidR="00542B09" w:rsidRPr="00B95C7E" w:rsidRDefault="00542B09" w:rsidP="00542B09">
      <w:pPr>
        <w:spacing w:after="0" w:line="240" w:lineRule="auto"/>
        <w:rPr>
          <w:rFonts w:cs="Calibri"/>
          <w:sz w:val="16"/>
          <w:szCs w:val="16"/>
        </w:rPr>
      </w:pPr>
    </w:p>
    <w:p w14:paraId="4EE32940" w14:textId="77777777" w:rsidR="00542B09" w:rsidRPr="00B95C7E" w:rsidRDefault="00C94743" w:rsidP="00542B09">
      <w:pPr>
        <w:spacing w:after="0" w:line="240" w:lineRule="auto"/>
        <w:rPr>
          <w:rFonts w:cs="Calibri"/>
          <w:sz w:val="20"/>
          <w:szCs w:val="20"/>
          <w:u w:val="single"/>
        </w:rPr>
      </w:pPr>
      <w:r w:rsidRPr="00B95C7E">
        <w:rPr>
          <w:rFonts w:cs="Calibri"/>
          <w:sz w:val="20"/>
          <w:szCs w:val="20"/>
          <w:u w:val="single"/>
        </w:rPr>
        <w:t>Z</w:t>
      </w:r>
      <w:r w:rsidR="00542B09" w:rsidRPr="00B95C7E">
        <w:rPr>
          <w:rFonts w:cs="Calibri"/>
          <w:sz w:val="20"/>
          <w:szCs w:val="20"/>
          <w:u w:val="single"/>
        </w:rPr>
        <w:t>AŁĄCZNIKI DO WNIOSKU:</w:t>
      </w:r>
    </w:p>
    <w:p w14:paraId="7BB24A9F" w14:textId="77777777" w:rsidR="003D0BC1" w:rsidRPr="00B95C7E" w:rsidRDefault="003D0BC1" w:rsidP="00C92192">
      <w:pPr>
        <w:pStyle w:val="Akapitzlist"/>
        <w:numPr>
          <w:ilvl w:val="0"/>
          <w:numId w:val="2"/>
        </w:numPr>
        <w:spacing w:after="0" w:line="240" w:lineRule="auto"/>
        <w:ind w:left="340"/>
        <w:jc w:val="both"/>
        <w:rPr>
          <w:rFonts w:cs="Calibri"/>
          <w:sz w:val="20"/>
          <w:szCs w:val="20"/>
        </w:rPr>
      </w:pPr>
      <w:r w:rsidRPr="00B95C7E">
        <w:rPr>
          <w:rFonts w:cs="Calibri"/>
          <w:sz w:val="20"/>
          <w:szCs w:val="20"/>
        </w:rPr>
        <w:t>zgoda rodziny zastępczej/prowadzącego RDD na pozostanie osoby pełnoletniej w pieczy zastępczej</w:t>
      </w:r>
      <w:r w:rsidR="003A582A" w:rsidRPr="00B95C7E">
        <w:rPr>
          <w:rFonts w:cs="Calibri"/>
          <w:sz w:val="20"/>
          <w:szCs w:val="20"/>
        </w:rPr>
        <w:t>;</w:t>
      </w:r>
    </w:p>
    <w:p w14:paraId="01E5B5D1" w14:textId="77777777" w:rsidR="003D0BC1" w:rsidRPr="00B95C7E" w:rsidRDefault="00C94743" w:rsidP="00007245">
      <w:pPr>
        <w:pStyle w:val="Akapitzlist"/>
        <w:numPr>
          <w:ilvl w:val="0"/>
          <w:numId w:val="2"/>
        </w:numPr>
        <w:spacing w:after="0" w:line="240" w:lineRule="auto"/>
        <w:ind w:left="340"/>
        <w:rPr>
          <w:rFonts w:cs="Calibri"/>
          <w:sz w:val="20"/>
          <w:szCs w:val="20"/>
        </w:rPr>
      </w:pPr>
      <w:r w:rsidRPr="00B95C7E">
        <w:rPr>
          <w:rFonts w:cs="Calibri"/>
          <w:sz w:val="20"/>
          <w:szCs w:val="20"/>
        </w:rPr>
        <w:t>oświadczenie osoby pełnoletniej</w:t>
      </w:r>
      <w:r w:rsidR="00C92192" w:rsidRPr="00B95C7E">
        <w:rPr>
          <w:rFonts w:cs="Calibri"/>
          <w:sz w:val="20"/>
          <w:szCs w:val="20"/>
        </w:rPr>
        <w:t xml:space="preserve"> pozostającej w rodzinie zastępczej / RDD</w:t>
      </w:r>
      <w:r w:rsidR="003A582A" w:rsidRPr="00B95C7E">
        <w:rPr>
          <w:rFonts w:cs="Calibri"/>
          <w:sz w:val="20"/>
          <w:szCs w:val="20"/>
        </w:rPr>
        <w:t>;</w:t>
      </w:r>
    </w:p>
    <w:p w14:paraId="647CD6BC" w14:textId="77777777" w:rsidR="00542B09" w:rsidRPr="00B95C7E" w:rsidRDefault="00C92192" w:rsidP="007A7815">
      <w:pPr>
        <w:pStyle w:val="Akapitzlist"/>
        <w:numPr>
          <w:ilvl w:val="0"/>
          <w:numId w:val="2"/>
        </w:numPr>
        <w:spacing w:after="0" w:line="240" w:lineRule="auto"/>
        <w:ind w:left="340"/>
        <w:rPr>
          <w:rFonts w:cs="Calibri"/>
          <w:sz w:val="20"/>
          <w:szCs w:val="20"/>
        </w:rPr>
      </w:pPr>
      <w:r w:rsidRPr="00B95C7E">
        <w:rPr>
          <w:rFonts w:cs="Calibri"/>
          <w:sz w:val="20"/>
          <w:szCs w:val="20"/>
        </w:rPr>
        <w:t>oświadcz</w:t>
      </w:r>
      <w:r w:rsidR="003A582A" w:rsidRPr="00B95C7E">
        <w:rPr>
          <w:rFonts w:cs="Calibri"/>
          <w:sz w:val="20"/>
          <w:szCs w:val="20"/>
        </w:rPr>
        <w:t>enie o formie wypłaty świadczeń;</w:t>
      </w:r>
    </w:p>
    <w:p w14:paraId="2446D2E7" w14:textId="77777777" w:rsidR="00C94743" w:rsidRPr="00B95C7E" w:rsidRDefault="00542B09" w:rsidP="003A582A">
      <w:pPr>
        <w:pStyle w:val="Akapitzlist"/>
        <w:numPr>
          <w:ilvl w:val="0"/>
          <w:numId w:val="2"/>
        </w:numPr>
        <w:spacing w:after="0" w:line="240" w:lineRule="auto"/>
        <w:ind w:left="340"/>
        <w:rPr>
          <w:rFonts w:cs="Calibri"/>
          <w:sz w:val="20"/>
          <w:szCs w:val="20"/>
        </w:rPr>
      </w:pPr>
      <w:r w:rsidRPr="00B95C7E">
        <w:rPr>
          <w:rFonts w:cs="Calibri"/>
          <w:sz w:val="20"/>
          <w:szCs w:val="20"/>
        </w:rPr>
        <w:t xml:space="preserve">zaświadczenie potwierdzające </w:t>
      </w:r>
      <w:r w:rsidR="00E15213" w:rsidRPr="00B95C7E">
        <w:rPr>
          <w:rFonts w:cs="Calibri"/>
          <w:sz w:val="20"/>
          <w:szCs w:val="20"/>
        </w:rPr>
        <w:t>kontynuację nauki</w:t>
      </w:r>
      <w:r w:rsidR="00C94743" w:rsidRPr="00B95C7E">
        <w:rPr>
          <w:rFonts w:cs="Calibri"/>
          <w:sz w:val="20"/>
          <w:szCs w:val="20"/>
        </w:rPr>
        <w:t xml:space="preserve"> przez osobę pełnoletnią pozostającą w rodzinie zastępczej / RDD</w:t>
      </w:r>
      <w:r w:rsidR="00B21AD3" w:rsidRPr="00B95C7E">
        <w:rPr>
          <w:rFonts w:cs="Calibri"/>
          <w:sz w:val="20"/>
          <w:szCs w:val="20"/>
        </w:rPr>
        <w:t>.</w:t>
      </w:r>
    </w:p>
    <w:sectPr w:rsidR="00C94743" w:rsidRPr="00B95C7E" w:rsidSect="00BA0F8C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616434" w14:textId="77777777" w:rsidR="00D40990" w:rsidRDefault="00D40990" w:rsidP="003A582A">
      <w:pPr>
        <w:spacing w:after="0" w:line="240" w:lineRule="auto"/>
      </w:pPr>
      <w:r>
        <w:separator/>
      </w:r>
    </w:p>
  </w:endnote>
  <w:endnote w:type="continuationSeparator" w:id="0">
    <w:p w14:paraId="46EBE361" w14:textId="77777777" w:rsidR="00D40990" w:rsidRDefault="00D40990" w:rsidP="003A58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30017E" w14:textId="77777777" w:rsidR="00D40990" w:rsidRDefault="00D40990" w:rsidP="003A582A">
      <w:pPr>
        <w:spacing w:after="0" w:line="240" w:lineRule="auto"/>
      </w:pPr>
      <w:r>
        <w:separator/>
      </w:r>
    </w:p>
  </w:footnote>
  <w:footnote w:type="continuationSeparator" w:id="0">
    <w:p w14:paraId="3DEE5654" w14:textId="77777777" w:rsidR="00D40990" w:rsidRDefault="00D40990" w:rsidP="003A58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52A1E"/>
    <w:multiLevelType w:val="hybridMultilevel"/>
    <w:tmpl w:val="D7266EBE"/>
    <w:lvl w:ilvl="0" w:tplc="19820A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27399"/>
    <w:multiLevelType w:val="hybridMultilevel"/>
    <w:tmpl w:val="9026AD58"/>
    <w:lvl w:ilvl="0" w:tplc="BBEE1408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F30094"/>
    <w:multiLevelType w:val="hybridMultilevel"/>
    <w:tmpl w:val="403C9D7C"/>
    <w:lvl w:ilvl="0" w:tplc="2914358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1E4EB2"/>
    <w:multiLevelType w:val="hybridMultilevel"/>
    <w:tmpl w:val="BCBC0ECC"/>
    <w:lvl w:ilvl="0" w:tplc="0B4221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823A19"/>
    <w:multiLevelType w:val="hybridMultilevel"/>
    <w:tmpl w:val="FEC0D104"/>
    <w:lvl w:ilvl="0" w:tplc="9DB2282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0648D9"/>
    <w:multiLevelType w:val="hybridMultilevel"/>
    <w:tmpl w:val="CE38CD06"/>
    <w:lvl w:ilvl="0" w:tplc="F76C7E4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854479">
    <w:abstractNumId w:val="3"/>
  </w:num>
  <w:num w:numId="2" w16cid:durableId="475682202">
    <w:abstractNumId w:val="0"/>
  </w:num>
  <w:num w:numId="3" w16cid:durableId="1152869732">
    <w:abstractNumId w:val="5"/>
  </w:num>
  <w:num w:numId="4" w16cid:durableId="1984390653">
    <w:abstractNumId w:val="1"/>
  </w:num>
  <w:num w:numId="5" w16cid:durableId="1630550685">
    <w:abstractNumId w:val="2"/>
  </w:num>
  <w:num w:numId="6" w16cid:durableId="1287002121">
    <w:abstractNumId w:val="4"/>
  </w:num>
  <w:num w:numId="7" w16cid:durableId="141539255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2B09"/>
    <w:rsid w:val="00007245"/>
    <w:rsid w:val="00007F37"/>
    <w:rsid w:val="0001023A"/>
    <w:rsid w:val="000125E9"/>
    <w:rsid w:val="00034E72"/>
    <w:rsid w:val="000549B8"/>
    <w:rsid w:val="0008167A"/>
    <w:rsid w:val="000B41D2"/>
    <w:rsid w:val="000F73C4"/>
    <w:rsid w:val="001A52E5"/>
    <w:rsid w:val="002051FF"/>
    <w:rsid w:val="002131C4"/>
    <w:rsid w:val="002579F4"/>
    <w:rsid w:val="002B5ABD"/>
    <w:rsid w:val="002C2C67"/>
    <w:rsid w:val="002E07FC"/>
    <w:rsid w:val="002F7D15"/>
    <w:rsid w:val="00300702"/>
    <w:rsid w:val="00303AB6"/>
    <w:rsid w:val="0037034D"/>
    <w:rsid w:val="003A582A"/>
    <w:rsid w:val="003C66E1"/>
    <w:rsid w:val="003D0BC1"/>
    <w:rsid w:val="00404EC2"/>
    <w:rsid w:val="004271BA"/>
    <w:rsid w:val="0047436D"/>
    <w:rsid w:val="00476B15"/>
    <w:rsid w:val="00505C94"/>
    <w:rsid w:val="00517D1B"/>
    <w:rsid w:val="00524BA4"/>
    <w:rsid w:val="00542B09"/>
    <w:rsid w:val="005A2836"/>
    <w:rsid w:val="005D7E3E"/>
    <w:rsid w:val="00650D2D"/>
    <w:rsid w:val="00654E3F"/>
    <w:rsid w:val="00662EEA"/>
    <w:rsid w:val="006E6373"/>
    <w:rsid w:val="0073318C"/>
    <w:rsid w:val="007A7815"/>
    <w:rsid w:val="00842B31"/>
    <w:rsid w:val="008507E6"/>
    <w:rsid w:val="008B25EE"/>
    <w:rsid w:val="008E5DA6"/>
    <w:rsid w:val="008F5FE0"/>
    <w:rsid w:val="009005E9"/>
    <w:rsid w:val="0093313D"/>
    <w:rsid w:val="00982C8C"/>
    <w:rsid w:val="009B334B"/>
    <w:rsid w:val="009C5A4B"/>
    <w:rsid w:val="009D6B66"/>
    <w:rsid w:val="009F550A"/>
    <w:rsid w:val="00A639BD"/>
    <w:rsid w:val="00AE5772"/>
    <w:rsid w:val="00AE74EE"/>
    <w:rsid w:val="00AF1D96"/>
    <w:rsid w:val="00B21AD3"/>
    <w:rsid w:val="00B363C3"/>
    <w:rsid w:val="00B37B05"/>
    <w:rsid w:val="00B66DE0"/>
    <w:rsid w:val="00B85473"/>
    <w:rsid w:val="00B95C7E"/>
    <w:rsid w:val="00BA0F8C"/>
    <w:rsid w:val="00BA4453"/>
    <w:rsid w:val="00BB170F"/>
    <w:rsid w:val="00C92192"/>
    <w:rsid w:val="00C94743"/>
    <w:rsid w:val="00C9530A"/>
    <w:rsid w:val="00CA3E58"/>
    <w:rsid w:val="00CB37ED"/>
    <w:rsid w:val="00D40990"/>
    <w:rsid w:val="00DD2AF9"/>
    <w:rsid w:val="00E14E9C"/>
    <w:rsid w:val="00E15213"/>
    <w:rsid w:val="00E25ED1"/>
    <w:rsid w:val="00E36900"/>
    <w:rsid w:val="00E76D30"/>
    <w:rsid w:val="00EE38C7"/>
    <w:rsid w:val="00F01721"/>
    <w:rsid w:val="00F671D3"/>
    <w:rsid w:val="00F76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23322B"/>
  <w15:chartTrackingRefBased/>
  <w15:docId w15:val="{FBB1F171-AAEF-4D2D-97F6-506D19B7F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2B09"/>
    <w:pPr>
      <w:ind w:left="720"/>
      <w:contextualSpacing/>
    </w:pPr>
    <w:rPr>
      <w:rFonts w:eastAsia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A582A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3A582A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3A582A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3A582A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582A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3A582A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CB37ED"/>
    <w:rPr>
      <w:color w:val="0000FF"/>
      <w:u w:val="single"/>
    </w:rPr>
  </w:style>
  <w:style w:type="character" w:styleId="Nierozpoznanawzmianka">
    <w:name w:val="Unresolved Mention"/>
    <w:uiPriority w:val="99"/>
    <w:semiHidden/>
    <w:unhideWhenUsed/>
    <w:rsid w:val="009F55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858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8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1452</Words>
  <Characters>8715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10147</CharactersWithSpaces>
  <SharedDoc>false</SharedDoc>
  <HLinks>
    <vt:vector size="6" baseType="variant">
      <vt:variant>
        <vt:i4>4063233</vt:i4>
      </vt:variant>
      <vt:variant>
        <vt:i4>0</vt:i4>
      </vt:variant>
      <vt:variant>
        <vt:i4>0</vt:i4>
      </vt:variant>
      <vt:variant>
        <vt:i4>5</vt:i4>
      </vt:variant>
      <vt:variant>
        <vt:lpwstr>mailto:ppiatak@kancelariapiatak.pl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 PCPR</dc:creator>
  <cp:keywords/>
  <cp:lastModifiedBy>Daria Kleszczyńska</cp:lastModifiedBy>
  <cp:revision>2</cp:revision>
  <cp:lastPrinted>2018-06-03T09:41:00Z</cp:lastPrinted>
  <dcterms:created xsi:type="dcterms:W3CDTF">2026-09-28T05:50:00Z</dcterms:created>
  <dcterms:modified xsi:type="dcterms:W3CDTF">2026-09-28T05:50:00Z</dcterms:modified>
</cp:coreProperties>
</file>